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53" w:rsidRPr="00561453" w:rsidRDefault="00561453" w:rsidP="00561453">
      <w:pPr>
        <w:shd w:val="clear" w:color="auto" w:fill="FFFFFF"/>
        <w:spacing w:before="450" w:after="450" w:line="750" w:lineRule="atLeast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</w:pPr>
      <w:r w:rsidRPr="00561453"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  <w:t>Совет дня: если вы разгневаны на ребенка, найдите причину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4191000"/>
            <wp:effectExtent l="19050" t="0" r="0" b="0"/>
            <wp:docPr id="1" name="Рисунок 1" descr="https://cs71.babysfera.ru/s/660x/6/a/4/0/007ee5426d8f65150d628416bd5916567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1.babysfera.ru/s/660x/6/a/4/0/007ee5426d8f65150d628416bd59165676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Признайтесь, вы хотя бы иногда злитесь на собственного ребенка? Случается ли такое, что вы повышаете голос, применяете физическую силу (например, насильно уводите оттуда, откуда малыш уходить не хочет) или в сердцах озвучиваете санкции, несоразмерные поступку?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да, спешим вас успокоить: может, это и не очень хорошо, но абсолютно нормально! Вы просто человек, который не всегда умеет контролировать свои чувства, такой же, как все. И не совершаете ничего из ряда вон.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тем свою агрессию можно обуздать, если найти причину, по которой вы гневаетесь. Если речь идет о злости на собственного ребенка, психолог </w:t>
      </w:r>
      <w:r w:rsidRPr="005614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Оксана Матвеева</w:t>
      </w: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 5 основных причин.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4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Агрессия из-за бессилия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Это про извечное «говорю — а он словно не слышит», «он все делает мне назло», «все просьбы — как об стенку горох». Чувствуя, что не в силах разрешить ситуацию и повлиять на поведение собственного ребенка, родитель начинает </w:t>
      </w:r>
      <w:proofErr w:type="spellStart"/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агрессировать</w:t>
      </w:r>
      <w:proofErr w:type="spellEnd"/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1453" w:rsidRPr="00561453" w:rsidRDefault="00561453" w:rsidP="00561453">
      <w:pPr>
        <w:shd w:val="clear" w:color="auto" w:fill="FFFFFF"/>
        <w:spacing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помнить, что ни один малыш (дошкольник и младший школьник) не хочет быть плохим для своих родителей. Что истерика это не прихоть, а крик о какой-то потребности или проблеме, которую ребенок еще не научился высказывать иначе.</w:t>
      </w:r>
    </w:p>
    <w:p w:rsidR="00561453" w:rsidRPr="00561453" w:rsidRDefault="00561453" w:rsidP="00561453">
      <w:pPr>
        <w:shd w:val="clear" w:color="auto" w:fill="FFFFFF"/>
        <w:spacing w:before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стоит прислушиваться к своему ребенку, и учиться понимать, что он действительно хочет сказать своим поведением, — </w:t>
      </w:r>
      <w:hyperlink r:id="rId5" w:tgtFrame="_blank" w:history="1">
        <w:r w:rsidRPr="00561453">
          <w:rPr>
            <w:rFonts w:ascii="Arial" w:eastAsia="Times New Roman" w:hAnsi="Arial" w:cs="Arial"/>
            <w:color w:val="009FE5"/>
            <w:sz w:val="24"/>
            <w:szCs w:val="24"/>
            <w:lang w:eastAsia="ru-RU"/>
          </w:rPr>
          <w:t>рекомендует</w:t>
        </w:r>
      </w:hyperlink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психолог.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4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Усталость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поэтому мамам так важно всегда быть в ресурсе. И когда чувствуете, что этот самый ресурс на исходе, его необходимо пополнять — например, с помощью </w:t>
      </w:r>
      <w:hyperlink r:id="rId6" w:history="1">
        <w:r w:rsidRPr="00561453">
          <w:rPr>
            <w:rFonts w:ascii="Arial" w:eastAsia="Times New Roman" w:hAnsi="Arial" w:cs="Arial"/>
            <w:color w:val="009FE5"/>
            <w:sz w:val="24"/>
            <w:szCs w:val="24"/>
            <w:lang w:eastAsia="ru-RU"/>
          </w:rPr>
          <w:t>вот этих способов</w:t>
        </w:r>
      </w:hyperlink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1453" w:rsidRPr="00561453" w:rsidRDefault="00561453" w:rsidP="00561453">
      <w:pPr>
        <w:shd w:val="clear" w:color="auto" w:fill="FFFFFF"/>
        <w:spacing w:before="0" w:after="0"/>
        <w:jc w:val="left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7" w:tgtFrame="_blank" w:tooltip="Яндекс.Директ" w:history="1">
        <w:r w:rsidRPr="00561453">
          <w:rPr>
            <w:rFonts w:ascii="Segoe UI" w:eastAsia="Times New Roman" w:hAnsi="Segoe UI" w:cs="Segoe UI"/>
            <w:caps/>
            <w:color w:val="FFFFFF"/>
            <w:spacing w:val="15"/>
            <w:sz w:val="18"/>
            <w:lang w:eastAsia="ru-RU"/>
          </w:rPr>
          <w:t>РЕКЛАМА</w:t>
        </w:r>
      </w:hyperlink>
    </w:p>
    <w:p w:rsidR="00561453" w:rsidRPr="00561453" w:rsidRDefault="00561453" w:rsidP="00561453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561453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4181475"/>
            <wp:effectExtent l="19050" t="0" r="0" b="0"/>
            <wp:docPr id="2" name="Рисунок 2" descr="https://cs71.babysfera.ru/s/660x/3/c/c/9/0079062c6d6d082b932cb7efdba4e7503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s/660x/3/c/c/9/0079062c6d6d082b932cb7efdba4e7503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4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 Разные темпераменты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Ох, как же трудно, когда вы стремительны и легки на подъем, а малыш — настоящий копуша! Или вы спокойны, как гранитная скала, а дочь эмоциональна настолько, что практически искрится. Главное, что нужно помнить: разность темпераментов можно только принять. И учитывать чужой темперамент при планировании чего бы то ни было и в текущей ситуации.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4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4. Ожидания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самые обманутые, которые мы сами себе </w:t>
      </w:r>
      <w:proofErr w:type="spellStart"/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напридумывали</w:t>
      </w:r>
      <w:proofErr w:type="spellEnd"/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а теперь разочарованы в том, что они не сбылись. Из-за чего раздражаемся, злимся и начинаем выплескивать агрессию на «виновника» собственных ожиданий и не только. Что делать? Ничего себе не придумывать, научившись жить в реальном положении вещей!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4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 Реакция наших собственных родителей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4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Да-да, мы — такие же зеркала своих родителей, как и наши собственные дети. И перенятая в детстве модель поведения близких взрослых — то, от чего страдаем мы сами и наши наследники. Как быть? Для начала вспомнить о том, что ваши родительские паттерны дети тоже считают и «понесут» в воспитание собственных чад...</w:t>
      </w:r>
    </w:p>
    <w:p w:rsidR="00561453" w:rsidRPr="00561453" w:rsidRDefault="00561453" w:rsidP="00561453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4419600"/>
            <wp:effectExtent l="19050" t="0" r="0" b="0"/>
            <wp:docPr id="3" name="Рисунок 3" descr="https://cs71.babysfera.ru/s/660x/d/e/c/2/00719bde485a7b96f22db4af7a4ea8a6d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1.babysfera.ru/s/660x/d/e/c/2/00719bde485a7b96f22db4af7a4ea8a6d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AB" w:rsidRDefault="00CB42AB"/>
    <w:sectPr w:rsidR="00CB42AB" w:rsidSect="00CB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453"/>
    <w:rsid w:val="00561453"/>
    <w:rsid w:val="009701A7"/>
    <w:rsid w:val="00CB42AB"/>
    <w:rsid w:val="00D57161"/>
    <w:rsid w:val="00EB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AB"/>
  </w:style>
  <w:style w:type="paragraph" w:styleId="1">
    <w:name w:val="heading 1"/>
    <w:basedOn w:val="a"/>
    <w:link w:val="10"/>
    <w:uiPriority w:val="9"/>
    <w:qFormat/>
    <w:rsid w:val="0056145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145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14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453"/>
    <w:rPr>
      <w:b/>
      <w:bCs/>
    </w:rPr>
  </w:style>
  <w:style w:type="character" w:styleId="a5">
    <w:name w:val="Hyperlink"/>
    <w:basedOn w:val="a0"/>
    <w:uiPriority w:val="99"/>
    <w:semiHidden/>
    <w:unhideWhenUsed/>
    <w:rsid w:val="005614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14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182">
              <w:blockQuote w:val="1"/>
              <w:marLeft w:val="-600"/>
              <w:marRight w:val="-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620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2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53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9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2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34012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irect.yandex.ru/?part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by.ru/journal/pravila-protiv-vygor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G7oL6ajHQ-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наркология</dc:creator>
  <cp:keywords/>
  <dc:description/>
  <cp:lastModifiedBy>наркология</cp:lastModifiedBy>
  <cp:revision>3</cp:revision>
  <dcterms:created xsi:type="dcterms:W3CDTF">2020-11-19T02:51:00Z</dcterms:created>
  <dcterms:modified xsi:type="dcterms:W3CDTF">2020-11-19T02:51:00Z</dcterms:modified>
</cp:coreProperties>
</file>